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C" w:rsidRP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636C">
        <w:rPr>
          <w:rFonts w:ascii="Times New Roman" w:hAnsi="Times New Roman" w:cs="Times New Roman"/>
          <w:b/>
          <w:sz w:val="28"/>
          <w:szCs w:val="28"/>
        </w:rPr>
        <w:t>Поменялся формат электронной доверенности и заявления о её отзыве</w:t>
      </w:r>
    </w:p>
    <w:bookmarkEnd w:id="0"/>
    <w:p w:rsid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6C" w:rsidRP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6C">
        <w:rPr>
          <w:rFonts w:ascii="Times New Roman" w:hAnsi="Times New Roman" w:cs="Times New Roman"/>
          <w:sz w:val="28"/>
          <w:szCs w:val="28"/>
        </w:rPr>
        <w:t>Налогоплательщик может участвовать в отношениях, регулируемых налоговым законодательством, через уполномоченного представителя (физическое или юридическое лицо), если иное не предусмотрено НК РФ (п. 1 ст. 26 НК РФ). Уполномоченный представитель организации, сдающей декларации и расчеты в электронной форме, с 1 марта 2024 года должен иметь электронную доверенность с усиленной квалифицированной подписью доверителя. Это правило работает для доверенностей, выданных и применяемых после 1 марта. При этом прекращение действия сертификата сотрудника или замена электронной подписи представителя не является основанием для окончания действия доверенности. С этого же периода применяется новый формат электронной доверенности (версия 5.02), утвержденный приказом ФНС России от 19.09.2023 №ЕД-7-26/648@.</w:t>
      </w:r>
    </w:p>
    <w:p w:rsidR="00DD636C" w:rsidRP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6C" w:rsidRP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6C">
        <w:rPr>
          <w:rFonts w:ascii="Times New Roman" w:hAnsi="Times New Roman" w:cs="Times New Roman"/>
          <w:sz w:val="28"/>
          <w:szCs w:val="28"/>
        </w:rPr>
        <w:t>Новые правила направления электронной доверенности и порядок направления заявления о ее отзыве также действуют с 1 марта. Доверенность может быть представлена в электронной форме по телекоммуникационным каналам связи, в таком случае дополнительно доверенность на бумажном носителе представлять не требуется. С указанной даты заявления об отзыве доверенности в виде электронного документа оформляются по формату, утвержденному приказом ФНС России от 11.12.2023 №ЕД-7-26/946@, который позволяет отозвать как электронные доверенности, оформленные по формату версии 5.01, так и новые электронные доверенности, в том числе в отношении одного уполномоченного представителя.</w:t>
      </w:r>
    </w:p>
    <w:p w:rsidR="00DD636C" w:rsidRP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24" w:rsidRP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6C">
        <w:rPr>
          <w:rFonts w:ascii="Times New Roman" w:hAnsi="Times New Roman" w:cs="Times New Roman"/>
          <w:sz w:val="28"/>
          <w:szCs w:val="28"/>
        </w:rPr>
        <w:t>Для постепенного перехода на новый формат применение документов старого формата (5.01) продлено еще на год, инспекции будут принимать их до 28.02.2025</w:t>
      </w:r>
    </w:p>
    <w:p w:rsid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304A8E"/>
    <w:rsid w:val="00457424"/>
    <w:rsid w:val="009F39AE"/>
    <w:rsid w:val="00B55857"/>
    <w:rsid w:val="00DD636C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2024-01-15T09:49:00Z</cp:lastPrinted>
  <dcterms:created xsi:type="dcterms:W3CDTF">2024-03-13T02:18:00Z</dcterms:created>
  <dcterms:modified xsi:type="dcterms:W3CDTF">2024-03-13T02:18:00Z</dcterms:modified>
</cp:coreProperties>
</file>